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A8AD" w14:textId="57E138B2" w:rsidR="00611A38" w:rsidRPr="00433336" w:rsidRDefault="00E67969" w:rsidP="00E67969">
      <w:pPr>
        <w:jc w:val="center"/>
        <w:rPr>
          <w:rFonts w:ascii="Times New Roman" w:hAnsi="Times New Roman"/>
        </w:rPr>
      </w:pPr>
      <w:bookmarkStart w:id="0" w:name="_GoBack"/>
      <w:bookmarkEnd w:id="0"/>
      <w:r w:rsidRPr="00433336">
        <w:rPr>
          <w:rFonts w:ascii="Times New Roman" w:hAnsi="Times New Roman"/>
          <w:noProof/>
        </w:rPr>
        <w:drawing>
          <wp:inline distT="0" distB="0" distL="0" distR="0" wp14:anchorId="7648F32E" wp14:editId="67A628D7">
            <wp:extent cx="2452255" cy="347713"/>
            <wp:effectExtent l="0" t="0" r="5715" b="0"/>
            <wp:docPr id="3" name="officeArt object" descr="odl-masthead3"/>
            <wp:cNvGraphicFramePr/>
            <a:graphic xmlns:a="http://schemas.openxmlformats.org/drawingml/2006/main">
              <a:graphicData uri="http://schemas.openxmlformats.org/drawingml/2006/picture">
                <pic:pic xmlns:pic="http://schemas.openxmlformats.org/drawingml/2006/picture">
                  <pic:nvPicPr>
                    <pic:cNvPr id="1073741825" name="image1.jpeg" descr="odl-masthead3"/>
                    <pic:cNvPicPr>
                      <a:picLocks noChangeAspect="1"/>
                    </pic:cNvPicPr>
                  </pic:nvPicPr>
                  <pic:blipFill>
                    <a:blip r:embed="rId8">
                      <a:extLst/>
                    </a:blip>
                    <a:stretch>
                      <a:fillRect/>
                    </a:stretch>
                  </pic:blipFill>
                  <pic:spPr>
                    <a:xfrm>
                      <a:off x="0" y="0"/>
                      <a:ext cx="2452486" cy="347746"/>
                    </a:xfrm>
                    <a:prstGeom prst="rect">
                      <a:avLst/>
                    </a:prstGeom>
                    <a:ln w="12700" cap="flat">
                      <a:noFill/>
                      <a:miter lim="400000"/>
                    </a:ln>
                    <a:effectLst/>
                  </pic:spPr>
                </pic:pic>
              </a:graphicData>
            </a:graphic>
          </wp:inline>
        </w:drawing>
      </w:r>
    </w:p>
    <w:p w14:paraId="120D93D4" w14:textId="77777777" w:rsidR="00E67969" w:rsidRPr="00433336" w:rsidRDefault="00E67969" w:rsidP="00CF0BC4">
      <w:pPr>
        <w:shd w:val="clear" w:color="auto" w:fill="FFFFFF"/>
        <w:jc w:val="center"/>
        <w:rPr>
          <w:rFonts w:ascii="Times New Roman" w:eastAsia="Times New Roman" w:hAnsi="Times New Roman"/>
          <w:color w:val="222222"/>
          <w:sz w:val="19"/>
          <w:szCs w:val="19"/>
        </w:rPr>
      </w:pPr>
    </w:p>
    <w:p w14:paraId="77FF804C" w14:textId="6C79A721" w:rsidR="00CF0BC4" w:rsidRPr="00433336" w:rsidRDefault="00CF0BC4" w:rsidP="00CF0BC4">
      <w:pPr>
        <w:shd w:val="clear" w:color="auto" w:fill="FFFFFF"/>
        <w:jc w:val="center"/>
        <w:rPr>
          <w:rFonts w:ascii="Times New Roman" w:eastAsia="Times New Roman" w:hAnsi="Times New Roman"/>
          <w:b/>
          <w:color w:val="222222"/>
          <w:sz w:val="19"/>
          <w:szCs w:val="19"/>
        </w:rPr>
      </w:pPr>
      <w:r w:rsidRPr="00433336">
        <w:rPr>
          <w:rFonts w:ascii="Times New Roman" w:eastAsia="Times New Roman" w:hAnsi="Times New Roman"/>
          <w:color w:val="222222"/>
          <w:sz w:val="19"/>
          <w:szCs w:val="19"/>
        </w:rPr>
        <w:br/>
      </w:r>
      <w:r w:rsidRPr="00433336">
        <w:rPr>
          <w:rFonts w:ascii="Times New Roman" w:eastAsia="Times New Roman" w:hAnsi="Times New Roman"/>
          <w:b/>
          <w:color w:val="222222"/>
          <w:sz w:val="19"/>
          <w:szCs w:val="19"/>
        </w:rPr>
        <w:t>Gary Klein’s Premortem Technique</w:t>
      </w:r>
    </w:p>
    <w:p w14:paraId="25BEBD62" w14:textId="708C1DA8" w:rsidR="00CF0BC4" w:rsidRPr="00433336" w:rsidRDefault="00CF0BC4" w:rsidP="00CF0BC4">
      <w:pPr>
        <w:shd w:val="clear" w:color="auto" w:fill="FFFFFF"/>
        <w:jc w:val="center"/>
        <w:rPr>
          <w:rFonts w:ascii="Times New Roman" w:eastAsia="Times New Roman" w:hAnsi="Times New Roman"/>
          <w:b/>
          <w:color w:val="222222"/>
          <w:sz w:val="19"/>
          <w:szCs w:val="19"/>
        </w:rPr>
      </w:pPr>
      <w:r w:rsidRPr="00433336">
        <w:rPr>
          <w:rFonts w:ascii="Times New Roman" w:eastAsia="Times New Roman" w:hAnsi="Times New Roman"/>
          <w:b/>
          <w:color w:val="222222"/>
          <w:sz w:val="19"/>
          <w:szCs w:val="19"/>
        </w:rPr>
        <w:t>Adapted from Gary Klein’s (2007) Harvard Business Review Article “Performing a Project Premortem”</w:t>
      </w:r>
    </w:p>
    <w:p w14:paraId="583846C3" w14:textId="57CDA56C" w:rsidR="00CF0BC4" w:rsidRPr="00433336" w:rsidRDefault="00CF0BC4" w:rsidP="00CF0BC4">
      <w:pPr>
        <w:shd w:val="clear" w:color="auto" w:fill="FFFFFF"/>
        <w:jc w:val="center"/>
        <w:rPr>
          <w:rFonts w:ascii="Times New Roman" w:eastAsia="Times New Roman" w:hAnsi="Times New Roman"/>
          <w:b/>
          <w:color w:val="222222"/>
          <w:sz w:val="19"/>
          <w:szCs w:val="19"/>
        </w:rPr>
      </w:pPr>
      <w:r w:rsidRPr="00433336">
        <w:rPr>
          <w:rFonts w:ascii="Times New Roman" w:eastAsia="Times New Roman" w:hAnsi="Times New Roman"/>
          <w:b/>
          <w:color w:val="222222"/>
          <w:sz w:val="19"/>
          <w:szCs w:val="19"/>
        </w:rPr>
        <w:t>And Sutton and Rao’s (2014) Book Scaling Up Excellence</w:t>
      </w:r>
    </w:p>
    <w:p w14:paraId="6C22E54E" w14:textId="77777777" w:rsidR="00CF0BC4" w:rsidRPr="00433336" w:rsidRDefault="00CF0BC4" w:rsidP="00CF0BC4">
      <w:pPr>
        <w:shd w:val="clear" w:color="auto" w:fill="FFFFFF"/>
        <w:rPr>
          <w:rFonts w:ascii="Times New Roman" w:eastAsia="Times New Roman" w:hAnsi="Times New Roman"/>
          <w:color w:val="222222"/>
          <w:sz w:val="19"/>
          <w:szCs w:val="19"/>
        </w:rPr>
      </w:pPr>
    </w:p>
    <w:p w14:paraId="7AC89D09" w14:textId="65B11ECA" w:rsidR="00CF0BC4" w:rsidRPr="00433336" w:rsidRDefault="00CF0BC4" w:rsidP="00CF0BC4">
      <w:pPr>
        <w:shd w:val="clear" w:color="auto" w:fill="FFFFFF"/>
        <w:spacing w:after="120"/>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1. Divide your contributors (i.e. the people giving you input) into two groups: Group one imagines the initiative, plan of action, or decision a year from now as a huge success. Group two imagines the initiative, plan of action, or decision one year from now as a big failure.</w:t>
      </w:r>
    </w:p>
    <w:p w14:paraId="7D3D5116" w14:textId="4FC34E3D" w:rsidR="00CF0BC4" w:rsidRPr="00433336" w:rsidRDefault="00CF0BC4" w:rsidP="00CF0BC4">
      <w:pPr>
        <w:shd w:val="clear" w:color="auto" w:fill="FFFFFF"/>
        <w:spacing w:after="120"/>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2. People in both groups work INDEPENDENTLY AND AS INDIVIDUALS (no group work, yet) to derive candid reasons for success or failure. Instruct everyone to be as detailed and candid as possible. </w:t>
      </w:r>
    </w:p>
    <w:p w14:paraId="345CABB5" w14:textId="27AF84C9" w:rsidR="00CF0BC4" w:rsidRPr="00433336" w:rsidRDefault="00CF0BC4" w:rsidP="00CF0BC4">
      <w:pPr>
        <w:shd w:val="clear" w:color="auto" w:fill="FFFFFF"/>
        <w:spacing w:after="120"/>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3. Each person in the failure group reads their list of reasons for failure out loud to the rest of the failure group</w:t>
      </w:r>
      <w:r w:rsidR="00943CE4" w:rsidRPr="00433336">
        <w:rPr>
          <w:rFonts w:ascii="Times New Roman" w:eastAsia="Times New Roman" w:hAnsi="Times New Roman"/>
          <w:color w:val="222222"/>
          <w:sz w:val="19"/>
          <w:szCs w:val="19"/>
        </w:rPr>
        <w:t xml:space="preserve"> (or to the entire group, if your overall number of contributors is small)</w:t>
      </w:r>
      <w:r w:rsidRPr="00433336">
        <w:rPr>
          <w:rFonts w:ascii="Times New Roman" w:eastAsia="Times New Roman" w:hAnsi="Times New Roman"/>
          <w:color w:val="222222"/>
          <w:sz w:val="19"/>
          <w:szCs w:val="19"/>
        </w:rPr>
        <w:t>. Collate the reasons for failure among people in the failure group. Do the same process for people in the success group.</w:t>
      </w:r>
    </w:p>
    <w:p w14:paraId="41D27FC8" w14:textId="4574EB7C" w:rsidR="00CF0BC4" w:rsidRPr="00433336" w:rsidRDefault="00CF0BC4" w:rsidP="00943CE4">
      <w:pPr>
        <w:shd w:val="clear" w:color="auto" w:fill="FFFFFF"/>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4. Share the collated results from each group with everyone in the room.</w:t>
      </w:r>
      <w:r w:rsidR="00943CE4" w:rsidRPr="00433336">
        <w:rPr>
          <w:rFonts w:ascii="Times New Roman" w:eastAsia="Times New Roman" w:hAnsi="Times New Roman"/>
          <w:color w:val="222222"/>
          <w:sz w:val="19"/>
          <w:szCs w:val="19"/>
        </w:rPr>
        <w:t xml:space="preserve"> </w:t>
      </w:r>
      <w:r w:rsidRPr="00433336">
        <w:rPr>
          <w:rFonts w:ascii="Times New Roman" w:eastAsia="Times New Roman" w:hAnsi="Times New Roman"/>
          <w:color w:val="222222"/>
          <w:sz w:val="19"/>
          <w:szCs w:val="19"/>
        </w:rPr>
        <w:t xml:space="preserve"> </w:t>
      </w:r>
    </w:p>
    <w:p w14:paraId="2250B20F" w14:textId="77777777" w:rsidR="00943CE4" w:rsidRPr="00433336" w:rsidRDefault="00943CE4" w:rsidP="00943CE4">
      <w:pPr>
        <w:shd w:val="clear" w:color="auto" w:fill="FFFFFF"/>
        <w:rPr>
          <w:rFonts w:ascii="Times New Roman" w:eastAsia="Times New Roman" w:hAnsi="Times New Roman"/>
          <w:color w:val="222222"/>
          <w:sz w:val="19"/>
          <w:szCs w:val="19"/>
        </w:rPr>
      </w:pPr>
    </w:p>
    <w:p w14:paraId="62341C30" w14:textId="7BDA5E77" w:rsidR="00CF0BC4" w:rsidRPr="00433336" w:rsidRDefault="00CF0BC4" w:rsidP="00CF0BC4">
      <w:pPr>
        <w:shd w:val="clear" w:color="auto" w:fill="FFFFFF"/>
        <w:spacing w:line="360" w:lineRule="auto"/>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 xml:space="preserve">5. </w:t>
      </w:r>
      <w:r w:rsidR="00943CE4" w:rsidRPr="00433336">
        <w:rPr>
          <w:rFonts w:ascii="Times New Roman" w:eastAsia="Times New Roman" w:hAnsi="Times New Roman"/>
          <w:color w:val="222222"/>
          <w:sz w:val="19"/>
          <w:szCs w:val="19"/>
        </w:rPr>
        <w:t>Via group discussion, u</w:t>
      </w:r>
      <w:r w:rsidRPr="00433336">
        <w:rPr>
          <w:rFonts w:ascii="Times New Roman" w:eastAsia="Times New Roman" w:hAnsi="Times New Roman"/>
          <w:color w:val="222222"/>
          <w:sz w:val="19"/>
          <w:szCs w:val="19"/>
        </w:rPr>
        <w:t>se the reasons from both groups to adjust your initiative, plan of action, or decision.</w:t>
      </w:r>
    </w:p>
    <w:p w14:paraId="042A4AB0" w14:textId="6F52676D" w:rsidR="00CF0BC4" w:rsidRPr="00433336" w:rsidRDefault="00CF0BC4" w:rsidP="00943CE4">
      <w:pPr>
        <w:shd w:val="clear" w:color="auto" w:fill="FFFFFF"/>
        <w:rPr>
          <w:rFonts w:ascii="Times New Roman" w:eastAsia="Times New Roman" w:hAnsi="Times New Roman"/>
          <w:color w:val="222222"/>
          <w:sz w:val="19"/>
          <w:szCs w:val="19"/>
        </w:rPr>
      </w:pPr>
      <w:r w:rsidRPr="00433336">
        <w:rPr>
          <w:rFonts w:ascii="Times New Roman" w:eastAsia="Times New Roman" w:hAnsi="Times New Roman"/>
          <w:color w:val="222222"/>
          <w:sz w:val="19"/>
          <w:szCs w:val="19"/>
        </w:rPr>
        <w:t>6. If your premortem reveals insurmountable roadblocks, go back to the drawing board on your plan or initiative, or rethink your decision.</w:t>
      </w:r>
    </w:p>
    <w:p w14:paraId="71EEDD9D" w14:textId="02A3E87B" w:rsidR="00611A38" w:rsidRPr="00433336" w:rsidRDefault="00611A38">
      <w:pPr>
        <w:rPr>
          <w:rFonts w:ascii="Times New Roman" w:hAnsi="Times New Roman"/>
        </w:rPr>
      </w:pPr>
    </w:p>
    <w:p w14:paraId="0CD51AE8" w14:textId="77777777" w:rsidR="00211B0A" w:rsidRPr="00433336" w:rsidRDefault="00211B0A">
      <w:pPr>
        <w:rPr>
          <w:rFonts w:ascii="Times New Roman" w:hAnsi="Times New Roman"/>
        </w:rPr>
      </w:pPr>
    </w:p>
    <w:p w14:paraId="6675ECFA" w14:textId="77777777" w:rsidR="00211B0A" w:rsidRPr="00433336" w:rsidRDefault="00211B0A">
      <w:pPr>
        <w:rPr>
          <w:rFonts w:ascii="Times New Roman" w:hAnsi="Times New Roman"/>
        </w:rPr>
      </w:pPr>
    </w:p>
    <w:p w14:paraId="55112396" w14:textId="77777777" w:rsidR="00211B0A" w:rsidRPr="00433336" w:rsidRDefault="00211B0A">
      <w:pPr>
        <w:rPr>
          <w:rFonts w:ascii="Times New Roman" w:hAnsi="Times New Roman"/>
        </w:rPr>
      </w:pPr>
    </w:p>
    <w:p w14:paraId="701538D1" w14:textId="77777777" w:rsidR="00611A38" w:rsidRPr="00433336" w:rsidRDefault="00611A38">
      <w:pPr>
        <w:rPr>
          <w:rFonts w:ascii="Times New Roman" w:hAnsi="Times New Roman"/>
        </w:rPr>
      </w:pPr>
    </w:p>
    <w:p w14:paraId="13E1C817" w14:textId="77777777" w:rsidR="005F5BE0" w:rsidRPr="00433336" w:rsidRDefault="005F5BE0">
      <w:pPr>
        <w:rPr>
          <w:rFonts w:ascii="Times New Roman" w:hAnsi="Times New Roman"/>
        </w:rPr>
      </w:pPr>
    </w:p>
    <w:p w14:paraId="1E8FB909" w14:textId="20BF8E0D" w:rsidR="006F7307" w:rsidRPr="00433336" w:rsidRDefault="00790ECE">
      <w:pPr>
        <w:rPr>
          <w:rFonts w:ascii="Times New Roman" w:hAnsi="Times New Roman"/>
        </w:rPr>
      </w:pPr>
      <w:r w:rsidRPr="00433336">
        <w:rPr>
          <w:rFonts w:ascii="Times New Roman" w:hAnsi="Times New Roman"/>
        </w:rPr>
        <w:t xml:space="preserve"> </w:t>
      </w:r>
    </w:p>
    <w:sectPr w:rsidR="006F7307" w:rsidRPr="00433336" w:rsidSect="00611A38">
      <w:pgSz w:w="12240" w:h="15840"/>
      <w:pgMar w:top="1080" w:right="1080" w:bottom="10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0211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04259B"/>
    <w:rsid w:val="00004EAA"/>
    <w:rsid w:val="000329E7"/>
    <w:rsid w:val="0004259B"/>
    <w:rsid w:val="0005688F"/>
    <w:rsid w:val="00211B0A"/>
    <w:rsid w:val="0022245F"/>
    <w:rsid w:val="00244FB8"/>
    <w:rsid w:val="002D40BA"/>
    <w:rsid w:val="00390D2D"/>
    <w:rsid w:val="003B49CC"/>
    <w:rsid w:val="00417E1D"/>
    <w:rsid w:val="00433336"/>
    <w:rsid w:val="005F5BE0"/>
    <w:rsid w:val="00611A38"/>
    <w:rsid w:val="006B6467"/>
    <w:rsid w:val="006F7307"/>
    <w:rsid w:val="00790ECE"/>
    <w:rsid w:val="00941078"/>
    <w:rsid w:val="00943CE4"/>
    <w:rsid w:val="009C74CC"/>
    <w:rsid w:val="00A841AE"/>
    <w:rsid w:val="00AB0CCB"/>
    <w:rsid w:val="00BB219F"/>
    <w:rsid w:val="00CB477A"/>
    <w:rsid w:val="00CF0BC4"/>
    <w:rsid w:val="00DF4668"/>
    <w:rsid w:val="00E67969"/>
    <w:rsid w:val="00F104A3"/>
    <w:rsid w:val="00F140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874DB"/>
  <w15:docId w15:val="{59C4A04D-5553-4616-A193-42F6B66A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Program">
    <w:name w:val="Insert Program"/>
    <w:basedOn w:val="Normal"/>
    <w:qFormat/>
    <w:rsid w:val="00CB477A"/>
    <w:pPr>
      <w:jc w:val="center"/>
    </w:pPr>
    <w:rPr>
      <w:rFonts w:ascii="Garamond" w:hAnsi="Garamond"/>
      <w:b/>
      <w:color w:val="FFFFFF"/>
      <w:sz w:val="68"/>
    </w:rPr>
  </w:style>
  <w:style w:type="paragraph" w:customStyle="1" w:styleId="BasicParagraph">
    <w:name w:val="[Basic Paragraph]"/>
    <w:basedOn w:val="Normal"/>
    <w:uiPriority w:val="99"/>
    <w:rsid w:val="000425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04259B"/>
    <w:pPr>
      <w:numPr>
        <w:numId w:val="1"/>
      </w:numPr>
      <w:contextualSpacing/>
    </w:pPr>
  </w:style>
  <w:style w:type="paragraph" w:styleId="BalloonText">
    <w:name w:val="Balloon Text"/>
    <w:basedOn w:val="Normal"/>
    <w:link w:val="BalloonTextChar"/>
    <w:uiPriority w:val="99"/>
    <w:semiHidden/>
    <w:unhideWhenUsed/>
    <w:rsid w:val="00433336"/>
    <w:rPr>
      <w:rFonts w:ascii="Tahoma" w:hAnsi="Tahoma" w:cs="Tahoma"/>
      <w:sz w:val="16"/>
      <w:szCs w:val="16"/>
    </w:rPr>
  </w:style>
  <w:style w:type="character" w:customStyle="1" w:styleId="BalloonTextChar">
    <w:name w:val="Balloon Text Char"/>
    <w:basedOn w:val="DefaultParagraphFont"/>
    <w:link w:val="BalloonText"/>
    <w:uiPriority w:val="99"/>
    <w:semiHidden/>
    <w:rsid w:val="00433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1678">
      <w:bodyDiv w:val="1"/>
      <w:marLeft w:val="0"/>
      <w:marRight w:val="0"/>
      <w:marTop w:val="0"/>
      <w:marBottom w:val="0"/>
      <w:divBdr>
        <w:top w:val="none" w:sz="0" w:space="0" w:color="auto"/>
        <w:left w:val="none" w:sz="0" w:space="0" w:color="auto"/>
        <w:bottom w:val="none" w:sz="0" w:space="0" w:color="auto"/>
        <w:right w:val="none" w:sz="0" w:space="0" w:color="auto"/>
      </w:divBdr>
      <w:divsChild>
        <w:div w:id="1044602315">
          <w:marLeft w:val="0"/>
          <w:marRight w:val="0"/>
          <w:marTop w:val="0"/>
          <w:marBottom w:val="0"/>
          <w:divBdr>
            <w:top w:val="none" w:sz="0" w:space="0" w:color="auto"/>
            <w:left w:val="none" w:sz="0" w:space="0" w:color="auto"/>
            <w:bottom w:val="none" w:sz="0" w:space="0" w:color="auto"/>
            <w:right w:val="none" w:sz="0" w:space="0" w:color="auto"/>
          </w:divBdr>
        </w:div>
        <w:div w:id="1170754771">
          <w:marLeft w:val="0"/>
          <w:marRight w:val="0"/>
          <w:marTop w:val="0"/>
          <w:marBottom w:val="0"/>
          <w:divBdr>
            <w:top w:val="none" w:sz="0" w:space="0" w:color="auto"/>
            <w:left w:val="none" w:sz="0" w:space="0" w:color="auto"/>
            <w:bottom w:val="none" w:sz="0" w:space="0" w:color="auto"/>
            <w:right w:val="none" w:sz="0" w:space="0" w:color="auto"/>
          </w:divBdr>
        </w:div>
        <w:div w:id="1685549910">
          <w:marLeft w:val="0"/>
          <w:marRight w:val="0"/>
          <w:marTop w:val="0"/>
          <w:marBottom w:val="0"/>
          <w:divBdr>
            <w:top w:val="none" w:sz="0" w:space="0" w:color="auto"/>
            <w:left w:val="none" w:sz="0" w:space="0" w:color="auto"/>
            <w:bottom w:val="none" w:sz="0" w:space="0" w:color="auto"/>
            <w:right w:val="none" w:sz="0" w:space="0" w:color="auto"/>
          </w:divBdr>
        </w:div>
        <w:div w:id="1699575292">
          <w:marLeft w:val="0"/>
          <w:marRight w:val="0"/>
          <w:marTop w:val="0"/>
          <w:marBottom w:val="0"/>
          <w:divBdr>
            <w:top w:val="none" w:sz="0" w:space="0" w:color="auto"/>
            <w:left w:val="none" w:sz="0" w:space="0" w:color="auto"/>
            <w:bottom w:val="none" w:sz="0" w:space="0" w:color="auto"/>
            <w:right w:val="none" w:sz="0" w:space="0" w:color="auto"/>
          </w:divBdr>
        </w:div>
        <w:div w:id="16005239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C60C757048A4080FF322194AB977E" ma:contentTypeVersion="1" ma:contentTypeDescription="Create a new document." ma:contentTypeScope="" ma:versionID="31f8e021eb25f21ac681e9729bb320c5">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4ECDF-E675-4054-A2CA-61D5A6A852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4F3CC0-3971-444B-9700-51D39A55AF3C}">
  <ds:schemaRefs>
    <ds:schemaRef ds:uri="http://schemas.microsoft.com/sharepoint/v3/contenttype/forms"/>
  </ds:schemaRefs>
</ds:datastoreItem>
</file>

<file path=customXml/itemProps3.xml><?xml version="1.0" encoding="utf-8"?>
<ds:datastoreItem xmlns:ds="http://schemas.openxmlformats.org/officeDocument/2006/customXml" ds:itemID="{DCF615CA-BFA4-468F-9687-B3AFC7F2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BHCS Employee</dc:creator>
  <cp:lastModifiedBy>Computer</cp:lastModifiedBy>
  <cp:revision>2</cp:revision>
  <cp:lastPrinted>2013-09-25T16:36:00Z</cp:lastPrinted>
  <dcterms:created xsi:type="dcterms:W3CDTF">2018-02-07T23:30:00Z</dcterms:created>
  <dcterms:modified xsi:type="dcterms:W3CDTF">2018-02-07T23:30:00Z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0x010100330C60C757048A4080FF322194AB977E</vt:lpwstr>
  </property>
</Properties>
</file>